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AF" w:rsidRPr="00481DAF" w:rsidRDefault="00481DAF" w:rsidP="00481DAF">
      <w:pPr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bookmarkStart w:id="0" w:name="_GoBack"/>
      <w:bookmarkEnd w:id="0"/>
      <w:r w:rsidRPr="00481DAF">
        <w:rPr>
          <w:rFonts w:ascii="TH Sarabun New" w:hAnsi="TH Sarabun New" w:cs="TH Sarabun New"/>
          <w:b/>
          <w:bCs/>
          <w:sz w:val="40"/>
          <w:szCs w:val="40"/>
          <w:cs/>
        </w:rPr>
        <w:t>เอกสารอ้างอิง</w:t>
      </w:r>
    </w:p>
    <w:p w:rsidR="00481DAF" w:rsidRPr="002B76AC" w:rsidRDefault="00481DAF" w:rsidP="00481DAF">
      <w:pPr>
        <w:jc w:val="center"/>
        <w:rPr>
          <w:rFonts w:ascii="TH Sarabun New" w:hAnsi="TH Sarabun New" w:cs="TH Sarabun New"/>
          <w:b/>
          <w:bCs/>
          <w:color w:val="0070C0"/>
          <w:sz w:val="40"/>
          <w:szCs w:val="40"/>
        </w:rPr>
      </w:pPr>
    </w:p>
    <w:p w:rsidR="00481DAF" w:rsidRPr="00D9227C" w:rsidRDefault="00481DAF" w:rsidP="00481DAF">
      <w:pPr>
        <w:ind w:left="709" w:right="-315" w:hanging="709"/>
        <w:rPr>
          <w:rFonts w:ascii="TH SarabunIT๙" w:hAnsi="TH SarabunIT๙" w:cs="TH SarabunIT๙"/>
          <w:spacing w:val="-4"/>
        </w:rPr>
      </w:pPr>
      <w:r w:rsidRPr="00D9227C">
        <w:rPr>
          <w:rFonts w:ascii="TH SarabunIT๙" w:hAnsi="TH SarabunIT๙" w:cs="TH SarabunIT๙"/>
          <w:spacing w:val="-4"/>
          <w:cs/>
        </w:rPr>
        <w:t xml:space="preserve">กรมวิชาการ. ๒๕๔๗. </w:t>
      </w:r>
      <w:r w:rsidRPr="00D9227C">
        <w:rPr>
          <w:rFonts w:ascii="TH SarabunIT๙" w:hAnsi="TH SarabunIT๙" w:cs="TH SarabunIT๙"/>
          <w:b/>
          <w:bCs/>
          <w:spacing w:val="-4"/>
          <w:cs/>
        </w:rPr>
        <w:t xml:space="preserve">พระราชบัญญัติการศึกษาแห่งชาติ พ.ศ.๒๕๔๒ และที่แก้ไขเพิ่มเติม (ฉบับที่ ๒) </w:t>
      </w:r>
      <w:r w:rsidRPr="00D9227C">
        <w:rPr>
          <w:rFonts w:ascii="TH SarabunIT๙" w:hAnsi="TH SarabunIT๙" w:cs="TH SarabunIT๙"/>
          <w:b/>
          <w:bCs/>
          <w:spacing w:val="-4"/>
          <w:cs/>
        </w:rPr>
        <w:br/>
        <w:t>พ.ศ.๒๕๔๕ และพระราชบัญญัติการศึกษา ภาคบังคับ พ.ศ.๒๕๔๕.</w:t>
      </w:r>
      <w:r w:rsidRPr="00D9227C">
        <w:rPr>
          <w:rFonts w:ascii="TH SarabunIT๙" w:hAnsi="TH SarabunIT๙" w:cs="TH SarabunIT๙"/>
          <w:spacing w:val="-4"/>
          <w:cs/>
        </w:rPr>
        <w:t xml:space="preserve"> กรุงเทพฯ</w:t>
      </w:r>
      <w:r w:rsidRPr="00D9227C">
        <w:rPr>
          <w:rFonts w:ascii="TH SarabunIT๙" w:hAnsi="TH SarabunIT๙" w:cs="TH SarabunIT๙"/>
          <w:spacing w:val="-4"/>
        </w:rPr>
        <w:t>:</w:t>
      </w:r>
      <w:r w:rsidRPr="00D9227C">
        <w:rPr>
          <w:rFonts w:ascii="TH SarabunIT๙" w:hAnsi="TH SarabunIT๙" w:cs="TH SarabunIT๙"/>
          <w:spacing w:val="-4"/>
          <w:cs/>
        </w:rPr>
        <w:br/>
        <w:t>โรงพิมพ์อักษรไทย (น.ส.พ.ฟ้าเมืองไทย)</w:t>
      </w:r>
    </w:p>
    <w:p w:rsidR="00481DAF" w:rsidRPr="00D9227C" w:rsidRDefault="00481DAF" w:rsidP="00481DAF">
      <w:pPr>
        <w:ind w:left="709" w:right="-315" w:hanging="709"/>
        <w:rPr>
          <w:rFonts w:ascii="TH SarabunIT๙" w:hAnsi="TH SarabunIT๙" w:cs="TH SarabunIT๙"/>
          <w:spacing w:val="-4"/>
        </w:rPr>
      </w:pPr>
      <w:r w:rsidRPr="00D9227C">
        <w:rPr>
          <w:rFonts w:ascii="TH SarabunIT๙" w:hAnsi="TH SarabunIT๙" w:cs="TH SarabunIT๙"/>
          <w:spacing w:val="-4"/>
          <w:cs/>
        </w:rPr>
        <w:t xml:space="preserve">คณะกรรมการการศึกษาขั้นพื้นฐาน, สำนักงาน. ๒๕๕๔. </w:t>
      </w:r>
      <w:r w:rsidRPr="00D9227C">
        <w:rPr>
          <w:rFonts w:ascii="TH SarabunIT๙" w:hAnsi="TH SarabunIT๙" w:cs="TH SarabunIT๙"/>
          <w:b/>
          <w:bCs/>
          <w:spacing w:val="-4"/>
          <w:cs/>
        </w:rPr>
        <w:t xml:space="preserve">แนวทางการประเมินคุณภาพตามมาตรฐานการศึกษาขั้นพื้นฐานเพื่อการประกันคุณภาพภายในสถานศึกษา. </w:t>
      </w:r>
      <w:r w:rsidRPr="00D9227C">
        <w:rPr>
          <w:rFonts w:ascii="TH SarabunIT๙" w:hAnsi="TH SarabunIT๙" w:cs="TH SarabunIT๙"/>
          <w:spacing w:val="-4"/>
          <w:cs/>
        </w:rPr>
        <w:t xml:space="preserve">กรุงเทพฯ </w:t>
      </w:r>
      <w:r w:rsidRPr="00D9227C">
        <w:rPr>
          <w:rFonts w:ascii="TH SarabunIT๙" w:hAnsi="TH SarabunIT๙" w:cs="TH SarabunIT๙"/>
          <w:spacing w:val="-4"/>
        </w:rPr>
        <w:t>:</w:t>
      </w:r>
      <w:r w:rsidRPr="00D9227C">
        <w:rPr>
          <w:rFonts w:ascii="TH SarabunIT๙" w:hAnsi="TH SarabunIT๙" w:cs="TH SarabunIT๙"/>
          <w:spacing w:val="-4"/>
          <w:cs/>
        </w:rPr>
        <w:t xml:space="preserve"> โรงพิมพ์ชุมนุมสหกรณ์การเกษตรแห่งประเทศไทย จำกัด.</w:t>
      </w:r>
    </w:p>
    <w:p w:rsidR="00481DAF" w:rsidRPr="00D9227C" w:rsidRDefault="00154F48" w:rsidP="00481DAF">
      <w:pPr>
        <w:ind w:left="709" w:right="-315" w:hanging="709"/>
        <w:rPr>
          <w:rFonts w:ascii="TH SarabunIT๙" w:hAnsi="TH SarabunIT๙" w:cs="TH SarabunIT๙"/>
          <w:spacing w:val="-4"/>
        </w:rPr>
      </w:pPr>
      <w:r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70484</wp:posOffset>
                </wp:positionV>
                <wp:extent cx="400050" cy="0"/>
                <wp:effectExtent l="0" t="0" r="19050" b="19050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.75pt;margin-top:5.55pt;width:31.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"/>
            </w:pict>
          </mc:Fallback>
        </mc:AlternateContent>
      </w:r>
      <w:r w:rsidR="00481DAF">
        <w:rPr>
          <w:rFonts w:ascii="TH SarabunIT๙" w:hAnsi="TH SarabunIT๙" w:cs="TH SarabunIT๙"/>
          <w:spacing w:val="-4"/>
        </w:rPr>
        <w:tab/>
      </w:r>
      <w:r w:rsidR="00481DAF" w:rsidRPr="00D9227C">
        <w:rPr>
          <w:rFonts w:ascii="TH SarabunIT๙" w:hAnsi="TH SarabunIT๙" w:cs="TH SarabunIT๙"/>
          <w:spacing w:val="-4"/>
          <w:cs/>
        </w:rPr>
        <w:t xml:space="preserve">. ๒๕๕๙. </w:t>
      </w:r>
      <w:r w:rsidR="00481DAF" w:rsidRPr="00D9227C">
        <w:rPr>
          <w:rFonts w:ascii="TH SarabunIT๙" w:hAnsi="TH SarabunIT๙" w:cs="TH SarabunIT๙"/>
          <w:b/>
          <w:bCs/>
          <w:spacing w:val="-4"/>
          <w:cs/>
        </w:rPr>
        <w:t xml:space="preserve">คู่มือการประเมินคุณภาพตามมาตรฐานการศึกษาขั้นพื้นฐานเพื่อการประกันคุณภาพภายในสถานศึกษา. </w:t>
      </w:r>
      <w:r w:rsidR="00481DAF" w:rsidRPr="00D9227C">
        <w:rPr>
          <w:rFonts w:ascii="TH SarabunIT๙" w:hAnsi="TH SarabunIT๙" w:cs="TH SarabunIT๙"/>
          <w:spacing w:val="-4"/>
          <w:cs/>
        </w:rPr>
        <w:t xml:space="preserve">กรุงเทพฯ </w:t>
      </w:r>
      <w:r w:rsidR="00481DAF" w:rsidRPr="00D9227C">
        <w:rPr>
          <w:rFonts w:ascii="TH SarabunIT๙" w:hAnsi="TH SarabunIT๙" w:cs="TH SarabunIT๙"/>
          <w:spacing w:val="-4"/>
        </w:rPr>
        <w:t>:</w:t>
      </w:r>
      <w:r w:rsidR="00481DAF" w:rsidRPr="00D9227C">
        <w:rPr>
          <w:rFonts w:ascii="TH SarabunIT๙" w:hAnsi="TH SarabunIT๙" w:cs="TH SarabunIT๙"/>
          <w:spacing w:val="-4"/>
          <w:cs/>
        </w:rPr>
        <w:t xml:space="preserve"> โรงพิมพ์สำนักงานพระพุทธศาสนาแห่งชาติ.</w:t>
      </w:r>
    </w:p>
    <w:p w:rsidR="00481DAF" w:rsidRPr="00D9227C" w:rsidRDefault="00154F48" w:rsidP="00481DAF">
      <w:pPr>
        <w:ind w:left="709" w:right="-315" w:hanging="709"/>
        <w:rPr>
          <w:rFonts w:ascii="TH SarabunIT๙" w:hAnsi="TH SarabunIT๙" w:cs="TH SarabunIT๙"/>
          <w:spacing w:val="-4"/>
        </w:rPr>
      </w:pPr>
      <w:r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114299</wp:posOffset>
                </wp:positionV>
                <wp:extent cx="400050" cy="0"/>
                <wp:effectExtent l="0" t="0" r="19050" b="19050"/>
                <wp:wrapNone/>
                <wp:docPr id="1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.75pt;margin-top:9pt;width:31.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"/>
            </w:pict>
          </mc:Fallback>
        </mc:AlternateContent>
      </w:r>
      <w:r w:rsidR="00481DAF">
        <w:rPr>
          <w:rFonts w:ascii="TH SarabunIT๙" w:hAnsi="TH SarabunIT๙" w:cs="TH SarabunIT๙"/>
          <w:spacing w:val="-4"/>
        </w:rPr>
        <w:tab/>
      </w:r>
      <w:r w:rsidR="00481DAF" w:rsidRPr="00D9227C">
        <w:rPr>
          <w:rFonts w:ascii="TH SarabunIT๙" w:hAnsi="TH SarabunIT๙" w:cs="TH SarabunIT๙"/>
          <w:spacing w:val="-4"/>
          <w:cs/>
        </w:rPr>
        <w:t xml:space="preserve">. ๒๕๖๐. </w:t>
      </w:r>
      <w:r w:rsidR="00481DAF" w:rsidRPr="00D9227C">
        <w:rPr>
          <w:rFonts w:ascii="TH SarabunIT๙" w:hAnsi="TH SarabunIT๙" w:cs="TH SarabunIT๙"/>
          <w:b/>
          <w:bCs/>
          <w:spacing w:val="-4"/>
          <w:cs/>
        </w:rPr>
        <w:t xml:space="preserve">คู่มือการสัมมนาเชิงปฏิบัติการเพื่อการสื่อสารและสร้างความเข้าใจเกี่ยวกับการประเมินและการประกันคุณภาพการศึกษาแนวใหม่และเสริมสร้างศักยภาพด้านการประเมิน. </w:t>
      </w:r>
      <w:r w:rsidR="00481DAF" w:rsidRPr="00D9227C">
        <w:rPr>
          <w:rFonts w:ascii="TH SarabunIT๙" w:hAnsi="TH SarabunIT๙" w:cs="TH SarabunIT๙"/>
          <w:spacing w:val="-4"/>
          <w:cs/>
        </w:rPr>
        <w:t xml:space="preserve">กรุงเทพฯ </w:t>
      </w:r>
      <w:r w:rsidR="00481DAF" w:rsidRPr="00D9227C">
        <w:rPr>
          <w:rFonts w:ascii="TH SarabunIT๙" w:hAnsi="TH SarabunIT๙" w:cs="TH SarabunIT๙"/>
          <w:spacing w:val="-4"/>
        </w:rPr>
        <w:t>:</w:t>
      </w:r>
      <w:r w:rsidR="00481DAF" w:rsidRPr="00D9227C">
        <w:rPr>
          <w:rFonts w:ascii="TH SarabunIT๙" w:hAnsi="TH SarabunIT๙" w:cs="TH SarabunIT๙"/>
          <w:spacing w:val="-4"/>
          <w:cs/>
        </w:rPr>
        <w:t xml:space="preserve"> สำนักงานคณะกรรมการการศึกษาขั้นพื้นฐาน.</w:t>
      </w:r>
    </w:p>
    <w:p w:rsidR="00481DAF" w:rsidRPr="00D9227C" w:rsidRDefault="00154F48" w:rsidP="00481DAF">
      <w:pPr>
        <w:ind w:left="709" w:right="-315" w:hanging="709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noProof/>
          <w:spacing w:val="-4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108584</wp:posOffset>
                </wp:positionV>
                <wp:extent cx="400050" cy="0"/>
                <wp:effectExtent l="0" t="0" r="19050" b="1905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-6.05pt;margin-top:8.55pt;width:31.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"/>
            </w:pict>
          </mc:Fallback>
        </mc:AlternateContent>
      </w:r>
      <w:r w:rsidR="00481DAF">
        <w:rPr>
          <w:rFonts w:ascii="TH SarabunIT๙" w:hAnsi="TH SarabunIT๙" w:cs="TH SarabunIT๙"/>
          <w:spacing w:val="-4"/>
        </w:rPr>
        <w:t xml:space="preserve">          . </w:t>
      </w:r>
      <w:r w:rsidR="00481DAF">
        <w:rPr>
          <w:rFonts w:ascii="TH SarabunIT๙" w:hAnsi="TH SarabunIT๙" w:cs="TH SarabunIT๙" w:hint="cs"/>
          <w:spacing w:val="-4"/>
          <w:cs/>
        </w:rPr>
        <w:t xml:space="preserve">๒๕๖๑. </w:t>
      </w:r>
      <w:r w:rsidR="00481DAF" w:rsidRPr="00481DAF">
        <w:rPr>
          <w:rFonts w:ascii="TH SarabunIT๙" w:hAnsi="TH SarabunIT๙" w:cs="TH SarabunIT๙" w:hint="cs"/>
          <w:b/>
          <w:bCs/>
          <w:spacing w:val="-4"/>
          <w:cs/>
        </w:rPr>
        <w:t>แนวทางการประเมินคุณภาพตามมาตรฐานการศึกษาระดับปฐมวัย ระดับการศึกษาขั้นพื้นฐาน และระดับการศึกษาขั้นพื้นฐานศูนย์การศึกษาพิเศษ.</w:t>
      </w:r>
      <w:r w:rsidR="00481DAF">
        <w:rPr>
          <w:rFonts w:ascii="TH SarabunIT๙" w:hAnsi="TH SarabunIT๙" w:cs="TH SarabunIT๙" w:hint="cs"/>
          <w:spacing w:val="-4"/>
          <w:cs/>
        </w:rPr>
        <w:t xml:space="preserve"> </w:t>
      </w:r>
      <w:r w:rsidR="00481DAF" w:rsidRPr="00D9227C">
        <w:rPr>
          <w:rFonts w:ascii="TH SarabunIT๙" w:hAnsi="TH SarabunIT๙" w:cs="TH SarabunIT๙"/>
          <w:spacing w:val="-4"/>
          <w:cs/>
        </w:rPr>
        <w:t xml:space="preserve">กรุงเทพฯ </w:t>
      </w:r>
      <w:r w:rsidR="00481DAF" w:rsidRPr="00D9227C">
        <w:rPr>
          <w:rFonts w:ascii="TH SarabunIT๙" w:hAnsi="TH SarabunIT๙" w:cs="TH SarabunIT๙"/>
          <w:spacing w:val="-4"/>
        </w:rPr>
        <w:t>:</w:t>
      </w:r>
      <w:r w:rsidR="00481DAF" w:rsidRPr="00D9227C">
        <w:rPr>
          <w:rFonts w:ascii="TH SarabunIT๙" w:hAnsi="TH SarabunIT๙" w:cs="TH SarabunIT๙"/>
          <w:spacing w:val="-4"/>
          <w:cs/>
        </w:rPr>
        <w:t xml:space="preserve"> โรงพิมพ์ชุมนุมสหกรณ์การเกษตรแห่งประเทศไทย จำกัด.</w:t>
      </w:r>
    </w:p>
    <w:p w:rsidR="00481DAF" w:rsidRPr="00D9227C" w:rsidRDefault="00481DAF" w:rsidP="00481DAF">
      <w:pPr>
        <w:ind w:left="709" w:right="-315" w:hanging="709"/>
        <w:rPr>
          <w:rFonts w:ascii="TH SarabunIT๙" w:hAnsi="TH SarabunIT๙" w:cs="TH SarabunIT๙"/>
          <w:spacing w:val="-4"/>
          <w:cs/>
        </w:rPr>
      </w:pPr>
    </w:p>
    <w:p w:rsidR="00481DAF" w:rsidRDefault="00481DAF" w:rsidP="00481DAF">
      <w:pPr>
        <w:jc w:val="center"/>
        <w:rPr>
          <w:rFonts w:ascii="TH SarabunIT๙" w:hAnsi="TH SarabunIT๙" w:cs="TH SarabunIT๙"/>
          <w:b/>
          <w:bCs/>
        </w:rPr>
      </w:pPr>
    </w:p>
    <w:p w:rsidR="00481DAF" w:rsidRPr="00D9227C" w:rsidRDefault="001E3DFE" w:rsidP="00481DA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</w:t>
      </w:r>
    </w:p>
    <w:sectPr w:rsidR="00481DAF" w:rsidRPr="00D9227C" w:rsidSect="00EE2542">
      <w:headerReference w:type="default" r:id="rId9"/>
      <w:footerReference w:type="default" r:id="rId10"/>
      <w:pgSz w:w="11906" w:h="16838"/>
      <w:pgMar w:top="1985" w:right="1418" w:bottom="1985" w:left="1418" w:header="709" w:footer="709" w:gutter="0"/>
      <w:pgNumType w:fmt="thaiNumbers"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5E" w:rsidRDefault="00F32A5E" w:rsidP="00EF75E4">
      <w:r>
        <w:separator/>
      </w:r>
    </w:p>
  </w:endnote>
  <w:endnote w:type="continuationSeparator" w:id="0">
    <w:p w:rsidR="00F32A5E" w:rsidRDefault="00F32A5E" w:rsidP="00EF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4065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8"/>
        <w:szCs w:val="28"/>
      </w:rPr>
    </w:sdtEndPr>
    <w:sdtContent>
      <w:p w:rsidR="00EE2542" w:rsidRPr="00F52DFA" w:rsidRDefault="00D37323">
        <w:pPr>
          <w:pStyle w:val="a8"/>
          <w:jc w:val="center"/>
          <w:rPr>
            <w:rFonts w:ascii="TH SarabunIT๙" w:hAnsi="TH SarabunIT๙" w:cs="TH SarabunIT๙"/>
            <w:sz w:val="28"/>
            <w:szCs w:val="28"/>
          </w:rPr>
        </w:pPr>
        <w:r>
          <w:rPr>
            <w:rFonts w:ascii="TH SarabunIT๙" w:hAnsi="TH SarabunIT๙" w:cs="TH SarabunIT๙"/>
            <w:sz w:val="28"/>
            <w:szCs w:val="28"/>
          </w:rPr>
          <w:t>83</w:t>
        </w:r>
      </w:p>
    </w:sdtContent>
  </w:sdt>
  <w:p w:rsidR="00EE2542" w:rsidRDefault="00EE25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5E" w:rsidRDefault="00F32A5E" w:rsidP="00EF75E4">
      <w:r>
        <w:separator/>
      </w:r>
    </w:p>
  </w:footnote>
  <w:footnote w:type="continuationSeparator" w:id="0">
    <w:p w:rsidR="00F32A5E" w:rsidRDefault="00F32A5E" w:rsidP="00EF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88" w:rsidRPr="003E7770" w:rsidRDefault="008E3B88" w:rsidP="008E3B88">
    <w:pPr>
      <w:pStyle w:val="a6"/>
      <w:jc w:val="right"/>
      <w:rPr>
        <w:rFonts w:ascii="TH SarabunIT๙" w:hAnsi="TH SarabunIT๙" w:cs="TH SarabunIT๙"/>
        <w:i/>
        <w:iCs/>
        <w:sz w:val="24"/>
        <w:szCs w:val="24"/>
      </w:rPr>
    </w:pPr>
    <w:r>
      <w:rPr>
        <w:rFonts w:ascii="TH SarabunIT๙" w:hAnsi="TH SarabunIT๙" w:cs="TH SarabunIT๙" w:hint="cs"/>
        <w:i/>
        <w:iCs/>
        <w:sz w:val="24"/>
        <w:szCs w:val="24"/>
        <w:cs/>
      </w:rPr>
      <w:t xml:space="preserve">คู่มือการดำเนินงานระบบประกันคุณภาพการศึกษาภายในสถานศึกษา </w:t>
    </w:r>
    <w:r w:rsidRPr="003E7770">
      <w:rPr>
        <w:rFonts w:ascii="TH SarabunIT๙" w:hAnsi="TH SarabunIT๙" w:cs="TH SarabunIT๙"/>
        <w:i/>
        <w:iCs/>
        <w:sz w:val="24"/>
        <w:szCs w:val="24"/>
        <w:cs/>
      </w:rPr>
      <w:t>ระดับการศึกษาขั้นพื้นฐาน โรงเร</w:t>
    </w:r>
    <w:r>
      <w:rPr>
        <w:rFonts w:ascii="TH SarabunIT๙" w:hAnsi="TH SarabunIT๙" w:cs="TH SarabunIT๙"/>
        <w:i/>
        <w:iCs/>
        <w:sz w:val="24"/>
        <w:szCs w:val="24"/>
        <w:cs/>
      </w:rPr>
      <w:t>ียน</w:t>
    </w:r>
    <w:r w:rsidR="00FE4565">
      <w:rPr>
        <w:rFonts w:ascii="TH SarabunIT๙" w:hAnsi="TH SarabunIT๙" w:cs="TH SarabunIT๙" w:hint="cs"/>
        <w:i/>
        <w:iCs/>
        <w:sz w:val="24"/>
        <w:szCs w:val="24"/>
        <w:cs/>
      </w:rPr>
      <w:t>...........................................</w:t>
    </w:r>
    <w:r>
      <w:rPr>
        <w:rFonts w:ascii="TH SarabunIT๙" w:hAnsi="TH SarabunIT๙" w:cs="TH SarabunIT๙"/>
        <w:i/>
        <w:iCs/>
        <w:sz w:val="24"/>
        <w:szCs w:val="24"/>
        <w:cs/>
      </w:rPr>
      <w:t xml:space="preserve"> </w:t>
    </w:r>
  </w:p>
  <w:p w:rsidR="00EF75E4" w:rsidRDefault="00EF75E4">
    <w:pPr>
      <w:pStyle w:val="a6"/>
    </w:pPr>
  </w:p>
  <w:p w:rsidR="00EF75E4" w:rsidRDefault="00EF75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70CF"/>
    <w:multiLevelType w:val="hybridMultilevel"/>
    <w:tmpl w:val="46D6E88C"/>
    <w:lvl w:ilvl="0" w:tplc="A094E4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8640E3"/>
    <w:multiLevelType w:val="hybridMultilevel"/>
    <w:tmpl w:val="58FA0458"/>
    <w:lvl w:ilvl="0" w:tplc="8D7EA5AC">
      <w:start w:val="5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EA2FC9"/>
    <w:multiLevelType w:val="hybridMultilevel"/>
    <w:tmpl w:val="847E3E8E"/>
    <w:lvl w:ilvl="0" w:tplc="D4FA19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28"/>
    <w:rsid w:val="00000C82"/>
    <w:rsid w:val="0002173C"/>
    <w:rsid w:val="000514CB"/>
    <w:rsid w:val="000F55F1"/>
    <w:rsid w:val="001360A9"/>
    <w:rsid w:val="00154F48"/>
    <w:rsid w:val="00162221"/>
    <w:rsid w:val="001D659A"/>
    <w:rsid w:val="001E3DFE"/>
    <w:rsid w:val="001E70FC"/>
    <w:rsid w:val="002655C4"/>
    <w:rsid w:val="002F4986"/>
    <w:rsid w:val="00392AFD"/>
    <w:rsid w:val="003F0F2D"/>
    <w:rsid w:val="003F1241"/>
    <w:rsid w:val="00411770"/>
    <w:rsid w:val="00481DAF"/>
    <w:rsid w:val="004963CB"/>
    <w:rsid w:val="004A4FA8"/>
    <w:rsid w:val="00504A0C"/>
    <w:rsid w:val="00507A46"/>
    <w:rsid w:val="00522699"/>
    <w:rsid w:val="00562B45"/>
    <w:rsid w:val="00596E33"/>
    <w:rsid w:val="0069339E"/>
    <w:rsid w:val="0073181C"/>
    <w:rsid w:val="007927F0"/>
    <w:rsid w:val="007D5041"/>
    <w:rsid w:val="008A5D92"/>
    <w:rsid w:val="008A6554"/>
    <w:rsid w:val="008E3B88"/>
    <w:rsid w:val="008E46BE"/>
    <w:rsid w:val="00980181"/>
    <w:rsid w:val="00A67A28"/>
    <w:rsid w:val="00B513AC"/>
    <w:rsid w:val="00BA14E7"/>
    <w:rsid w:val="00BF6FF3"/>
    <w:rsid w:val="00C33706"/>
    <w:rsid w:val="00C51CA9"/>
    <w:rsid w:val="00C60F1C"/>
    <w:rsid w:val="00CE0250"/>
    <w:rsid w:val="00D37323"/>
    <w:rsid w:val="00E16E3B"/>
    <w:rsid w:val="00E37B71"/>
    <w:rsid w:val="00EB29EB"/>
    <w:rsid w:val="00EE2542"/>
    <w:rsid w:val="00EF75E4"/>
    <w:rsid w:val="00F24494"/>
    <w:rsid w:val="00F32A5E"/>
    <w:rsid w:val="00F52DFA"/>
    <w:rsid w:val="00F70F0B"/>
    <w:rsid w:val="00F72BA5"/>
    <w:rsid w:val="00F81DA9"/>
    <w:rsid w:val="00FE0EEA"/>
    <w:rsid w:val="00FE4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28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4CB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7B7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7B71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EF75E4"/>
    <w:rPr>
      <w:rFonts w:ascii="TH SarabunPSK" w:eastAsia="Times New Roman" w:hAnsi="TH SarabunPSK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EF75E4"/>
    <w:rPr>
      <w:rFonts w:ascii="TH SarabunPSK" w:eastAsia="Times New Roman" w:hAnsi="TH SarabunPSK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28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4CB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7B7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7B71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EF75E4"/>
    <w:rPr>
      <w:rFonts w:ascii="TH SarabunPSK" w:eastAsia="Times New Roman" w:hAnsi="TH SarabunPSK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EF75E4"/>
    <w:rPr>
      <w:rFonts w:ascii="TH SarabunPSK" w:eastAsia="Times New Roman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41AE9-BDA2-4716-A606-6C290508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</cp:lastModifiedBy>
  <cp:revision>2</cp:revision>
  <cp:lastPrinted>2019-01-24T04:06:00Z</cp:lastPrinted>
  <dcterms:created xsi:type="dcterms:W3CDTF">2019-03-22T04:15:00Z</dcterms:created>
  <dcterms:modified xsi:type="dcterms:W3CDTF">2019-03-22T04:15:00Z</dcterms:modified>
</cp:coreProperties>
</file>